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before="57" w:after="0"/>
        <w:ind w:left="5285" w:right="51" w:hanging="0"/>
        <w:jc w:val="left"/>
        <w:rPr>
          <w:rFonts w:ascii="Arial" w:hAnsi="Arial" w:eastAsia="Calibri" w:cs="Calibri"/>
          <w:i/>
          <w:i/>
          <w:sz w:val="24"/>
        </w:rPr>
      </w:pPr>
      <w:r>
        <w:rPr>
          <w:rFonts w:eastAsia="Calibri" w:cs="Calibri" w:ascii="Open Sans" w:hAnsi="Open Sans"/>
          <w:i/>
          <w:sz w:val="24"/>
        </w:rPr>
        <w:t>ALLEGATO “Modello 4 – Offerta economica” da inserire nella busta offerta economica</w:t>
      </w:r>
    </w:p>
    <w:p>
      <w:pPr>
        <w:pStyle w:val="Normal"/>
        <w:jc w:val="both"/>
        <w:textAlignment w:val="baseline"/>
        <w:rPr>
          <w:rFonts w:ascii="Open Sans" w:hAnsi="Open Sans" w:cs="Open Sans"/>
          <w:b/>
          <w:b/>
          <w:bCs/>
          <w:sz w:val="22"/>
          <w:szCs w:val="22"/>
        </w:rPr>
      </w:pPr>
      <w:r>
        <w:rPr>
          <w:rFonts w:cs="Open Sans" w:ascii="Open Sans" w:hAnsi="Open Sans"/>
          <w:b/>
          <w:bCs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textAlignment w:val="baseline"/>
        <w:rPr/>
      </w:pPr>
      <w:r>
        <w:rPr>
          <w:rFonts w:cs="Open Sans" w:ascii="Open Sans" w:hAnsi="Open Sans"/>
          <w:b/>
          <w:bCs/>
          <w:sz w:val="22"/>
          <w:szCs w:val="22"/>
        </w:rPr>
        <w:t>PROCEDURA APERTA, AI SENSI DELL’ART. 60 DEL D.LGS. N. 50/2016 E SS.MM.II., PER L’AFFIDAMENTO DEL SERVIZIO DI GESTIONE INTEGRATA DELLE NOTIFICAZIONI DEI VERBALI RELATIVI A SANZIONI PER VIOLAZIONI DEL CODICE DELLA STRADA (D.LGS. N. 285/1992 E SS.MM.II.) DELLA POLIZIA LOCALE DELLA PROVINCIA DI CREMONA.</w:t>
      </w:r>
      <w:r>
        <w:rPr>
          <w:rFonts w:cs="Book Antiqua"/>
          <w:b/>
          <w:bCs/>
          <w:sz w:val="28"/>
          <w:szCs w:val="28"/>
        </w:rPr>
        <w:t xml:space="preserve"> </w:t>
      </w:r>
    </w:p>
    <w:p>
      <w:pPr>
        <w:pStyle w:val="Usoboll1"/>
        <w:tabs>
          <w:tab w:val="clear" w:pos="720"/>
          <w:tab w:val="left" w:pos="709" w:leader="none"/>
          <w:tab w:val="left" w:pos="1418" w:leader="none"/>
          <w:tab w:val="left" w:pos="2127" w:leader="none"/>
          <w:tab w:val="left" w:pos="2836" w:leader="none"/>
          <w:tab w:val="left" w:pos="3545" w:leader="none"/>
          <w:tab w:val="left" w:pos="4254" w:leader="none"/>
          <w:tab w:val="left" w:pos="4963" w:leader="none"/>
          <w:tab w:val="left" w:pos="5672" w:leader="none"/>
          <w:tab w:val="left" w:pos="6381" w:leader="none"/>
          <w:tab w:val="left" w:pos="7090" w:leader="none"/>
          <w:tab w:val="left" w:pos="7799" w:leader="none"/>
          <w:tab w:val="left" w:pos="8508" w:leader="none"/>
          <w:tab w:val="left" w:pos="9217" w:leader="none"/>
          <w:tab w:val="left" w:pos="9926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Calibri" w:cs="Open Sans" w:ascii="Open Sans" w:hAnsi="Open Sans"/>
          <w:b/>
          <w:bCs/>
          <w:sz w:val="22"/>
          <w:szCs w:val="22"/>
          <w:lang w:val="it-IT" w:eastAsia="it-IT"/>
        </w:rPr>
        <w:t>CI</w:t>
      </w:r>
      <w:r>
        <w:rPr>
          <w:rFonts w:eastAsia="Calibri" w:cs="Open Sans" w:ascii="Open Sans" w:hAnsi="Open Sans"/>
          <w:b/>
          <w:bCs/>
          <w:sz w:val="22"/>
          <w:szCs w:val="22"/>
          <w:shd w:fill="auto" w:val="clear"/>
          <w:lang w:val="it-IT" w:eastAsia="it-IT"/>
        </w:rPr>
        <w:t xml:space="preserve">G: </w:t>
      </w:r>
      <w:r>
        <w:rPr>
          <w:rFonts w:eastAsia="Calibri" w:cs="Arial" w:ascii="Open Sans" w:hAnsi="Open Sans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it-IT" w:eastAsia="en-US" w:bidi="ar-SA"/>
        </w:rPr>
        <w:t xml:space="preserve">98663788B0 </w:t>
      </w:r>
      <w:r>
        <w:rPr>
          <w:rFonts w:eastAsia="Times New Roman" w:cs="Open Sans" w:ascii="Open Sans" w:hAnsi="Open Sans"/>
          <w:b/>
          <w:bCs/>
          <w:sz w:val="22"/>
          <w:szCs w:val="22"/>
          <w:shd w:fill="auto" w:val="clear"/>
          <w:lang w:val="it-IT" w:eastAsia="it-IT"/>
        </w:rPr>
        <w:t xml:space="preserve">- </w:t>
      </w:r>
      <w:r>
        <w:rPr>
          <w:rFonts w:eastAsia="Calibri" w:cs="Open Sans" w:ascii="Open Sans" w:hAnsi="Open Sans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it-IT" w:eastAsia="it-IT" w:bidi="ar-SA"/>
        </w:rPr>
        <w:t xml:space="preserve"> CUI S80002130195202300004</w:t>
      </w:r>
    </w:p>
    <w:p>
      <w:pPr>
        <w:pStyle w:val="Usoboll1"/>
        <w:tabs>
          <w:tab w:val="clear" w:pos="720"/>
          <w:tab w:val="left" w:pos="709" w:leader="none"/>
          <w:tab w:val="left" w:pos="1418" w:leader="none"/>
          <w:tab w:val="left" w:pos="2127" w:leader="none"/>
          <w:tab w:val="left" w:pos="2836" w:leader="none"/>
          <w:tab w:val="left" w:pos="3545" w:leader="none"/>
          <w:tab w:val="left" w:pos="4254" w:leader="none"/>
          <w:tab w:val="left" w:pos="4963" w:leader="none"/>
          <w:tab w:val="left" w:pos="5672" w:leader="none"/>
          <w:tab w:val="left" w:pos="6381" w:leader="none"/>
          <w:tab w:val="left" w:pos="7090" w:leader="none"/>
          <w:tab w:val="left" w:pos="7799" w:leader="none"/>
          <w:tab w:val="left" w:pos="8508" w:leader="none"/>
          <w:tab w:val="left" w:pos="9217" w:leader="none"/>
          <w:tab w:val="left" w:pos="9926" w:leader="none"/>
        </w:tabs>
        <w:spacing w:lineRule="auto" w:line="240"/>
        <w:jc w:val="center"/>
        <w:rPr>
          <w:rFonts w:ascii="Arial" w:hAnsi="Arial" w:cs="Arial"/>
          <w:b/>
          <w:b/>
          <w:highlight w:val="yellow"/>
          <w:lang w:val="it-IT"/>
        </w:rPr>
      </w:pPr>
      <w:r>
        <w:rPr>
          <w:rFonts w:cs="Arial" w:ascii="Arial" w:hAnsi="Arial"/>
          <w:b/>
          <w:highlight w:val="yellow"/>
          <w:lang w:val="it-IT"/>
        </w:rPr>
      </w:r>
    </w:p>
    <w:p>
      <w:pPr>
        <w:pStyle w:val="Normal"/>
        <w:numPr>
          <w:ilvl w:val="0"/>
          <w:numId w:val="0"/>
        </w:numPr>
        <w:ind w:left="0" w:right="-1" w:hanging="0"/>
        <w:outlineLvl w:val="0"/>
        <w:rPr>
          <w:rFonts w:ascii="Arial" w:hAnsi="Arial" w:eastAsia="Calibri" w:cs="Arial"/>
          <w:b/>
          <w:b/>
          <w:szCs w:val="22"/>
        </w:rPr>
      </w:pPr>
      <w:r>
        <w:rPr>
          <w:rFonts w:eastAsia="Calibri" w:cs="Arial" w:ascii="Arial" w:hAnsi="Arial"/>
          <w:b/>
          <w:szCs w:val="22"/>
        </w:rPr>
      </w:r>
    </w:p>
    <w:p>
      <w:pPr>
        <w:pStyle w:val="Normal"/>
        <w:rPr>
          <w:rFonts w:ascii="Arial" w:hAnsi="Arial" w:cs="Arial"/>
          <w:sz w:val="24"/>
          <w:u w:val="single"/>
        </w:rPr>
      </w:pPr>
      <w:r>
        <w:rPr>
          <w:rFonts w:cs="Arial" w:ascii="Arial" w:hAnsi="Arial"/>
        </w:rPr>
        <w:t xml:space="preserve">Il sottoscritto </w:t>
      </w:r>
      <w:r>
        <w:rPr>
          <w:rFonts w:cs="Arial" w:ascii="Arial" w:hAnsi="Arial"/>
          <w:sz w:val="24"/>
          <w:u w:val="single"/>
        </w:rPr>
        <w:tab/>
        <w:tab/>
        <w:tab/>
        <w:tab/>
        <w:tab/>
        <w:tab/>
      </w:r>
      <w:r>
        <w:rPr>
          <w:rFonts w:cs="Arial" w:ascii="Arial" w:hAnsi="Arial"/>
        </w:rPr>
        <w:t xml:space="preserve"> nato il</w:t>
        <w:tab/>
      </w:r>
      <w:r>
        <w:rPr>
          <w:rFonts w:cs="Arial" w:ascii="Arial" w:hAnsi="Arial"/>
          <w:sz w:val="24"/>
          <w:u w:val="single"/>
        </w:rPr>
        <w:tab/>
        <w:tab/>
        <w:tab/>
        <w:tab/>
        <w:t xml:space="preserve"> </w:t>
      </w:r>
    </w:p>
    <w:p>
      <w:pPr>
        <w:pStyle w:val="Normal"/>
        <w:rPr>
          <w:rFonts w:ascii="Arial" w:hAnsi="Arial" w:cs="Arial"/>
          <w:sz w:val="24"/>
          <w:u w:val="single"/>
        </w:rPr>
      </w:pPr>
      <w:r>
        <w:rPr>
          <w:rFonts w:cs="Arial" w:ascii="Arial" w:hAnsi="Arial"/>
        </w:rPr>
        <w:t xml:space="preserve">a  </w:t>
      </w:r>
      <w:r>
        <w:rPr>
          <w:rFonts w:cs="Arial" w:ascii="Arial" w:hAnsi="Arial"/>
          <w:sz w:val="24"/>
          <w:u w:val="single"/>
        </w:rPr>
        <w:tab/>
        <w:tab/>
        <w:tab/>
        <w:tab/>
        <w:tab/>
        <w:tab/>
      </w:r>
      <w:r>
        <w:rPr>
          <w:rFonts w:cs="Arial" w:ascii="Arial" w:hAnsi="Arial"/>
        </w:rPr>
        <w:t>, in qualità di</w:t>
        <w:tab/>
      </w:r>
      <w:r>
        <w:rPr>
          <w:rFonts w:cs="Arial" w:ascii="Arial" w:hAnsi="Arial"/>
          <w:sz w:val="24"/>
          <w:u w:val="single"/>
        </w:rPr>
        <w:tab/>
        <w:tab/>
        <w:tab/>
        <w:tab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dell’impresa</w:t>
        <w:tab/>
      </w:r>
      <w:r>
        <w:rPr>
          <w:rFonts w:cs="Arial" w:ascii="Arial" w:hAnsi="Arial"/>
          <w:sz w:val="24"/>
          <w:u w:val="single"/>
        </w:rPr>
        <w:tab/>
        <w:tab/>
        <w:tab/>
        <w:tab/>
        <w:tab/>
        <w:tab/>
      </w:r>
      <w:r>
        <w:rPr>
          <w:rFonts w:cs="Arial" w:ascii="Arial" w:hAnsi="Arial"/>
        </w:rPr>
        <w:t xml:space="preserve"> con</w:t>
        <w:tab/>
        <w:t>sede</w:t>
        <w:tab/>
        <w:t xml:space="preserve">in </w:t>
      </w:r>
      <w:r>
        <w:rPr>
          <w:rFonts w:cs="Arial" w:ascii="Arial" w:hAnsi="Arial"/>
          <w:sz w:val="24"/>
          <w:u w:val="single"/>
        </w:rPr>
        <w:tab/>
        <w:tab/>
        <w:tab/>
        <w:tab/>
        <w:tab/>
        <w:tab/>
      </w:r>
      <w:r>
        <w:rPr>
          <w:rFonts w:cs="Arial" w:ascii="Arial" w:hAnsi="Arial"/>
        </w:rPr>
        <w:t xml:space="preserve"> via </w:t>
      </w:r>
      <w:r>
        <w:rPr>
          <w:rFonts w:cs="Arial" w:ascii="Arial" w:hAnsi="Arial"/>
          <w:sz w:val="24"/>
          <w:u w:val="single"/>
        </w:rPr>
        <w:tab/>
        <w:tab/>
        <w:tab/>
        <w:tab/>
        <w:tab/>
        <w:tab/>
      </w:r>
      <w:r>
        <w:rPr>
          <w:rFonts w:cs="Arial" w:ascii="Arial" w:hAnsi="Arial"/>
        </w:rPr>
        <w:tab/>
        <w:tab/>
        <w:t>-  codice  fiscale:</w:t>
        <w:tab/>
      </w:r>
      <w:r>
        <w:rPr>
          <w:rFonts w:cs="Arial" w:ascii="Arial" w:hAnsi="Arial"/>
          <w:sz w:val="24"/>
          <w:u w:val="single"/>
        </w:rPr>
        <w:tab/>
        <w:tab/>
        <w:tab/>
        <w:tab/>
      </w:r>
      <w:r>
        <w:rPr>
          <w:rFonts w:cs="Arial" w:ascii="Arial" w:hAnsi="Arial"/>
        </w:rPr>
        <w:t xml:space="preserve">- partita IVA: </w:t>
      </w:r>
      <w:r>
        <w:rPr>
          <w:rFonts w:cs="Arial" w:ascii="Arial" w:hAnsi="Arial"/>
          <w:sz w:val="24"/>
          <w:u w:val="single"/>
        </w:rPr>
        <w:tab/>
        <w:tab/>
        <w:tab/>
        <w:tab/>
      </w:r>
      <w:r>
        <w:rPr>
          <w:rFonts w:cs="Arial" w:ascii="Arial" w:hAnsi="Arial"/>
        </w:rPr>
        <w:t xml:space="preserve">- tel. </w:t>
      </w:r>
      <w:r>
        <w:rPr>
          <w:rFonts w:cs="Arial" w:ascii="Arial" w:hAnsi="Arial"/>
          <w:sz w:val="24"/>
          <w:u w:val="single"/>
        </w:rPr>
        <w:tab/>
        <w:tab/>
        <w:tab/>
        <w:tab/>
        <w:tab/>
        <w:tab/>
      </w:r>
      <w:r>
        <w:rPr>
          <w:rFonts w:cs="Arial" w:ascii="Arial" w:hAnsi="Arial"/>
        </w:rPr>
        <w:t xml:space="preserve"> fax  </w:t>
      </w:r>
      <w:r>
        <w:rPr>
          <w:rFonts w:cs="Arial" w:ascii="Arial" w:hAnsi="Arial"/>
          <w:sz w:val="24"/>
          <w:u w:val="single"/>
        </w:rPr>
        <w:tab/>
        <w:tab/>
        <w:tab/>
        <w:tab/>
        <w:tab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e-mail </w:t>
        <w:tab/>
      </w:r>
      <w:r>
        <w:rPr>
          <w:rFonts w:cs="Arial" w:ascii="Arial" w:hAnsi="Arial"/>
          <w:sz w:val="24"/>
          <w:u w:val="single"/>
        </w:rPr>
        <w:tab/>
        <w:tab/>
        <w:tab/>
        <w:tab/>
        <w:tab/>
      </w:r>
      <w:r>
        <w:rPr>
          <w:rFonts w:cs="Arial" w:ascii="Arial" w:hAnsi="Arial"/>
        </w:rPr>
        <w:t xml:space="preserve">(PEC)  </w:t>
        <w:tab/>
      </w:r>
      <w:r>
        <w:rPr>
          <w:rFonts w:cs="Arial" w:ascii="Arial" w:hAnsi="Arial"/>
          <w:sz w:val="24"/>
          <w:u w:val="single"/>
        </w:rPr>
        <w:tab/>
        <w:tab/>
        <w:tab/>
        <w:tab/>
      </w:r>
      <w:r>
        <w:rPr>
          <w:rFonts w:cs="Arial" w:ascii="Arial" w:hAnsi="Arial"/>
        </w:rPr>
        <w:tab/>
        <w:tab/>
        <w:tab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intendendo partecipare alla procedura aperta indicata in oggetto come: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79" w:leader="none"/>
        </w:tabs>
        <w:spacing w:lineRule="exact" w:line="254" w:before="124" w:after="0"/>
        <w:ind w:left="378" w:hanging="16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impresa</w:t>
      </w:r>
      <w:r>
        <w:rPr>
          <w:rFonts w:cs="Arial" w:ascii="Arial" w:hAnsi="Arial"/>
          <w:spacing w:val="-7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singola;</w:t>
      </w:r>
    </w:p>
    <w:p>
      <w:pPr>
        <w:pStyle w:val="Titolo3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ovvero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79" w:leader="none"/>
        </w:tabs>
        <w:ind w:left="378" w:hanging="166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capogruppo</w:t>
      </w:r>
      <w:r>
        <w:rPr>
          <w:rFonts w:cs="Arial" w:ascii="Arial" w:hAnsi="Arial"/>
          <w:spacing w:val="-2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di</w:t>
      </w:r>
      <w:r>
        <w:rPr>
          <w:rFonts w:cs="Arial" w:ascii="Arial" w:hAnsi="Arial"/>
          <w:spacing w:val="-3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una</w:t>
      </w:r>
      <w:r>
        <w:rPr>
          <w:rFonts w:cs="Arial" w:ascii="Arial" w:hAnsi="Arial"/>
          <w:spacing w:val="-2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associazione</w:t>
      </w:r>
      <w:r>
        <w:rPr>
          <w:rFonts w:cs="Arial" w:ascii="Arial" w:hAnsi="Arial"/>
          <w:spacing w:val="-3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temporanea</w:t>
      </w:r>
      <w:r>
        <w:rPr>
          <w:rFonts w:cs="Arial" w:ascii="Arial" w:hAnsi="Arial"/>
          <w:spacing w:val="-2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di</w:t>
      </w:r>
      <w:r>
        <w:rPr>
          <w:rFonts w:cs="Arial" w:ascii="Arial" w:hAnsi="Arial"/>
          <w:spacing w:val="-3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imprese</w:t>
      </w:r>
      <w:r>
        <w:rPr>
          <w:rFonts w:cs="Arial" w:ascii="Arial" w:hAnsi="Arial"/>
          <w:spacing w:val="-3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o</w:t>
      </w:r>
      <w:r>
        <w:rPr>
          <w:rFonts w:cs="Arial" w:ascii="Arial" w:hAnsi="Arial"/>
          <w:spacing w:val="-2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di</w:t>
      </w:r>
      <w:r>
        <w:rPr>
          <w:rFonts w:cs="Arial" w:ascii="Arial" w:hAnsi="Arial"/>
          <w:spacing w:val="-3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un</w:t>
      </w:r>
      <w:r>
        <w:rPr>
          <w:rFonts w:cs="Arial" w:ascii="Arial" w:hAnsi="Arial"/>
          <w:spacing w:val="-2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consorzio</w:t>
      </w:r>
      <w:r>
        <w:rPr>
          <w:rFonts w:cs="Arial" w:ascii="Arial" w:hAnsi="Arial"/>
          <w:spacing w:val="-2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o</w:t>
      </w:r>
      <w:r>
        <w:rPr>
          <w:rFonts w:cs="Arial" w:ascii="Arial" w:hAnsi="Arial"/>
          <w:spacing w:val="-2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di</w:t>
      </w:r>
      <w:r>
        <w:rPr>
          <w:rFonts w:cs="Arial" w:ascii="Arial" w:hAnsi="Arial"/>
          <w:spacing w:val="-3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un</w:t>
      </w:r>
      <w:r>
        <w:rPr>
          <w:rFonts w:cs="Arial" w:ascii="Arial" w:hAnsi="Arial"/>
          <w:spacing w:val="-2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GEIE;</w:t>
      </w:r>
    </w:p>
    <w:p>
      <w:pPr>
        <w:pStyle w:val="Titolo3"/>
        <w:spacing w:lineRule="exact" w:line="244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ovvero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79" w:leader="none"/>
        </w:tabs>
        <w:spacing w:lineRule="exact" w:line="254"/>
        <w:ind w:left="378" w:hanging="166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mandante di una associazione temporanea di imprese o di un consorzio o di un</w:t>
      </w:r>
      <w:r>
        <w:rPr>
          <w:rFonts w:cs="Arial" w:ascii="Arial" w:hAnsi="Arial"/>
          <w:spacing w:val="-31"/>
          <w:sz w:val="24"/>
          <w:szCs w:val="24"/>
          <w:lang w:val="it-IT"/>
        </w:rPr>
        <w:t xml:space="preserve"> </w:t>
      </w:r>
      <w:r>
        <w:rPr>
          <w:rFonts w:cs="Arial" w:ascii="Arial" w:hAnsi="Arial"/>
          <w:sz w:val="24"/>
          <w:szCs w:val="24"/>
          <w:lang w:val="it-IT"/>
        </w:rPr>
        <w:t>GEIE;</w:t>
      </w:r>
    </w:p>
    <w:p>
      <w:pPr>
        <w:pStyle w:val="Normal"/>
        <w:tabs>
          <w:tab w:val="clear" w:pos="720"/>
          <w:tab w:val="left" w:pos="379" w:leader="none"/>
        </w:tabs>
        <w:spacing w:lineRule="exact" w:line="254"/>
        <w:ind w:left="212" w:hanging="0"/>
        <w:rPr>
          <w:rFonts w:ascii="Arial" w:hAnsi="Arial" w:cs="Arial"/>
          <w:sz w:val="24"/>
        </w:rPr>
      </w:pPr>
      <w:r>
        <w:rPr>
          <w:rFonts w:cs="Arial" w:ascii="Arial" w:hAnsi="Arial"/>
          <w:b/>
          <w:i/>
          <w:sz w:val="24"/>
        </w:rPr>
        <w:t>ovvero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79" w:leader="none"/>
        </w:tabs>
        <w:spacing w:lineRule="exact" w:line="254" w:before="124" w:after="0"/>
        <w:ind w:left="378" w:hanging="166"/>
        <w:rPr>
          <w:rFonts w:ascii="Arial" w:hAnsi="Arial" w:cs="Arial"/>
          <w:b/>
          <w:b/>
          <w:i/>
          <w:i/>
          <w:sz w:val="24"/>
        </w:rPr>
      </w:pPr>
      <w:r>
        <w:rPr>
          <w:rFonts w:cs="Arial" w:ascii="Arial" w:hAnsi="Arial"/>
          <w:sz w:val="24"/>
        </w:rPr>
        <w:t xml:space="preserve">altro (specificare): </w:t>
      </w:r>
      <w:r>
        <w:rPr>
          <w:rFonts w:cs="Arial" w:ascii="Arial" w:hAnsi="Arial"/>
          <w:sz w:val="24"/>
          <w:u w:val="single"/>
          <w:lang w:val="it-IT"/>
        </w:rPr>
        <w:tab/>
        <w:tab/>
        <w:tab/>
        <w:tab/>
        <w:tab/>
      </w:r>
    </w:p>
    <w:p>
      <w:pPr>
        <w:pStyle w:val="Normal"/>
        <w:ind w:left="212" w:hanging="0"/>
        <w:rPr>
          <w:rFonts w:ascii="Arial" w:hAnsi="Arial" w:cs="Arial"/>
          <w:b/>
          <w:b/>
          <w:i/>
          <w:i/>
          <w:sz w:val="24"/>
        </w:rPr>
      </w:pPr>
      <w:r>
        <w:rPr>
          <w:rFonts w:cs="Arial" w:ascii="Arial" w:hAnsi="Arial"/>
          <w:b/>
          <w:i/>
          <w:sz w:val="24"/>
        </w:rPr>
      </w:r>
    </w:p>
    <w:p>
      <w:pPr>
        <w:pStyle w:val="Normal"/>
        <w:widowControl w:val="false"/>
        <w:numPr>
          <w:ilvl w:val="0"/>
          <w:numId w:val="0"/>
        </w:numPr>
        <w:spacing w:lineRule="exact" w:line="265" w:before="0" w:after="0"/>
        <w:ind w:left="4110" w:right="4049" w:hanging="0"/>
        <w:jc w:val="center"/>
        <w:outlineLvl w:val="0"/>
        <w:rPr>
          <w:rFonts w:ascii="Arial" w:hAnsi="Arial" w:eastAsia="Arial" w:cs="Arial"/>
          <w:b/>
          <w:b/>
          <w:bCs/>
          <w:sz w:val="24"/>
          <w:lang w:val="en-US"/>
        </w:rPr>
      </w:pPr>
      <w:r>
        <w:rPr>
          <w:rFonts w:eastAsia="Arial" w:cs="Arial" w:ascii="Arial" w:hAnsi="Arial"/>
          <w:b/>
          <w:bCs/>
          <w:sz w:val="24"/>
          <w:lang w:val="en-US"/>
        </w:rPr>
        <w:t>OFFRE</w:t>
      </w:r>
    </w:p>
    <w:p>
      <w:pPr>
        <w:pStyle w:val="Normal"/>
        <w:widowControl w:val="false"/>
        <w:spacing w:before="1" w:after="1"/>
        <w:jc w:val="left"/>
        <w:rPr>
          <w:rFonts w:ascii="Arial" w:hAnsi="Arial" w:eastAsia="Calibri" w:cs="Arial"/>
          <w:b/>
          <w:b/>
          <w:sz w:val="24"/>
        </w:rPr>
      </w:pPr>
      <w:r>
        <w:rPr>
          <w:rFonts w:eastAsia="Calibri" w:cs="Arial" w:ascii="Arial" w:hAnsi="Arial"/>
          <w:b/>
          <w:sz w:val="24"/>
        </w:rPr>
      </w:r>
    </w:p>
    <w:p>
      <w:pPr>
        <w:pStyle w:val="Normal"/>
        <w:widowControl w:val="false"/>
        <w:spacing w:before="1" w:after="1"/>
        <w:rPr>
          <w:rFonts w:ascii="Arial" w:hAnsi="Arial" w:eastAsia="Calibri" w:cs="Arial"/>
          <w:b/>
          <w:b/>
          <w:sz w:val="24"/>
        </w:rPr>
      </w:pPr>
      <w:r>
        <w:rPr>
          <w:rFonts w:cs="Arial" w:ascii="Arial" w:hAnsi="Arial"/>
          <w:sz w:val="24"/>
        </w:rPr>
        <w:t>il prezzo</w:t>
      </w:r>
      <w:r>
        <w:rPr>
          <w:rFonts w:cs="Arial" w:ascii="Arial" w:hAnsi="Arial"/>
          <w:b/>
          <w:sz w:val="24"/>
        </w:rPr>
        <w:t xml:space="preserve"> unitario per singolo plico per il servizio </w:t>
      </w:r>
      <w:r>
        <w:rPr>
          <w:rFonts w:cs="Arial" w:ascii="Arial" w:hAnsi="Arial"/>
          <w:b/>
          <w:sz w:val="24"/>
          <w:u w:val="single"/>
        </w:rPr>
        <w:t>integrato</w:t>
      </w:r>
      <w:r>
        <w:rPr>
          <w:rFonts w:cs="Arial" w:ascii="Arial" w:hAnsi="Arial"/>
          <w:b/>
          <w:sz w:val="24"/>
        </w:rPr>
        <w:t xml:space="preserve"> oggetto di affidamento</w:t>
      </w:r>
      <w:r>
        <w:rPr>
          <w:rFonts w:cs="Arial" w:ascii="Arial" w:hAnsi="Arial"/>
          <w:sz w:val="24"/>
        </w:rPr>
        <w:t xml:space="preserve"> espresso al ribasso rispetto all’</w:t>
      </w:r>
      <w:r>
        <w:rPr>
          <w:rFonts w:cs="Arial" w:ascii="Arial" w:hAnsi="Arial"/>
          <w:b/>
          <w:sz w:val="24"/>
        </w:rPr>
        <w:t xml:space="preserve">importo unitario posto a base di gara </w:t>
      </w:r>
      <w:r>
        <w:rPr>
          <w:rFonts w:cs="Arial" w:ascii="Arial" w:hAnsi="Arial"/>
          <w:b/>
          <w:sz w:val="24"/>
          <w:shd w:fill="auto" w:val="clear"/>
        </w:rPr>
        <w:t>(pari a € 10,50, IVA esclusa</w:t>
      </w:r>
      <w:r>
        <w:rPr>
          <w:rFonts w:cs="Arial" w:ascii="Arial" w:hAnsi="Arial"/>
          <w:b/>
          <w:sz w:val="24"/>
        </w:rPr>
        <w:t>)</w:t>
      </w:r>
    </w:p>
    <w:tbl>
      <w:tblPr>
        <w:tblStyle w:val="TableNormal1"/>
        <w:tblW w:w="10348" w:type="dxa"/>
        <w:jc w:val="left"/>
        <w:tblInd w:w="-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126"/>
        <w:gridCol w:w="5221"/>
      </w:tblGrid>
      <w:tr>
        <w:trPr>
          <w:trHeight w:val="1428" w:hRule="exact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exact" w:line="265" w:before="0" w:after="0"/>
              <w:ind w:left="890" w:right="555" w:hanging="0"/>
              <w:jc w:val="center"/>
              <w:rPr>
                <w:rFonts w:ascii="Arial" w:hAnsi="Arial" w:eastAsia="Calibri" w:cs="Arial"/>
                <w:b/>
                <w:b/>
                <w:sz w:val="24"/>
              </w:rPr>
            </w:pPr>
            <w:r>
              <w:rPr>
                <w:rFonts w:eastAsia="Calibri" w:cs="Arial" w:ascii="Arial" w:hAnsi="Arial"/>
                <w:b/>
                <w:sz w:val="24"/>
                <w:lang w:val="en-US"/>
              </w:rPr>
              <w:t>PREZZO UNITARIO PER SINGOLO PLICO OFFERTO PER IL SERVIZIO INTEGRATO OGGETTO DI AFFIDAMENTO (IN CIFRE)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exact" w:line="265" w:before="0" w:after="0"/>
              <w:ind w:left="756" w:right="555" w:hanging="0"/>
              <w:jc w:val="center"/>
              <w:rPr>
                <w:rFonts w:ascii="Arial" w:hAnsi="Arial" w:eastAsia="Calibri" w:cs="Arial"/>
                <w:b/>
                <w:b/>
                <w:sz w:val="24"/>
              </w:rPr>
            </w:pPr>
            <w:r>
              <w:rPr>
                <w:rFonts w:eastAsia="Calibri" w:cs="Arial" w:ascii="Arial" w:hAnsi="Arial"/>
                <w:b/>
                <w:sz w:val="24"/>
                <w:lang w:val="en-US"/>
              </w:rPr>
              <w:t xml:space="preserve">PREZZO UNITARIO PER SINGOLO PLICO OFFERTO </w:t>
            </w:r>
          </w:p>
          <w:p>
            <w:pPr>
              <w:pStyle w:val="Normal"/>
              <w:widowControl w:val="false"/>
              <w:suppressAutoHyphens w:val="true"/>
              <w:spacing w:lineRule="exact" w:line="265" w:before="0" w:after="0"/>
              <w:ind w:left="756" w:right="555" w:hanging="0"/>
              <w:jc w:val="center"/>
              <w:rPr>
                <w:rFonts w:ascii="Arial" w:hAnsi="Arial" w:eastAsia="Calibri" w:cs="Arial"/>
                <w:b/>
                <w:b/>
                <w:sz w:val="24"/>
              </w:rPr>
            </w:pPr>
            <w:r>
              <w:rPr>
                <w:rFonts w:eastAsia="Calibri" w:cs="Arial" w:ascii="Arial" w:hAnsi="Arial"/>
                <w:b/>
                <w:sz w:val="24"/>
                <w:lang w:val="en-US"/>
              </w:rPr>
              <w:t>PER IL SERVIZIO INTEGRATO OGGETTO DI AFFIDAMENTO (IN LETTERE)</w:t>
            </w:r>
          </w:p>
        </w:tc>
      </w:tr>
      <w:tr>
        <w:trPr>
          <w:trHeight w:val="527" w:hRule="exact"/>
        </w:trPr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Arial"/>
                <w:sz w:val="24"/>
                <w:lang w:val="en-US"/>
              </w:rPr>
            </w:pPr>
            <w:r>
              <w:rPr>
                <w:rFonts w:eastAsia="Calibri" w:cs="Arial" w:ascii="Arial" w:hAnsi="Arial"/>
                <w:sz w:val="24"/>
                <w:lang w:val="en-US"/>
              </w:rPr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Arial"/>
                <w:sz w:val="24"/>
                <w:lang w:val="en-US"/>
              </w:rPr>
            </w:pPr>
            <w:r>
              <w:rPr>
                <w:rFonts w:eastAsia="Calibri" w:cs="Arial" w:ascii="Arial" w:hAnsi="Arial"/>
                <w:sz w:val="24"/>
                <w:lang w:val="en-US"/>
              </w:rPr>
            </w:r>
          </w:p>
        </w:tc>
      </w:tr>
    </w:tbl>
    <w:p>
      <w:pPr>
        <w:pStyle w:val="Normal"/>
        <w:spacing w:lineRule="auto" w:line="259" w:before="0" w:after="0"/>
        <w:contextualSpacing/>
        <w:jc w:val="left"/>
        <w:rPr>
          <w:rFonts w:ascii="Arial" w:hAnsi="Arial" w:eastAsia="Calibri" w:cs="Arial" w:eastAsiaTheme="minorHAnsi"/>
          <w:color w:val="000000"/>
          <w:szCs w:val="22"/>
        </w:rPr>
      </w:pPr>
      <w:r>
        <w:rPr>
          <w:rFonts w:eastAsia="Calibri" w:cs="Arial" w:eastAsiaTheme="minorHAnsi" w:ascii="Arial" w:hAnsi="Arial"/>
          <w:color w:val="000000"/>
          <w:szCs w:val="22"/>
        </w:rPr>
      </w:r>
    </w:p>
    <w:p>
      <w:pPr>
        <w:pStyle w:val="Normal"/>
        <w:jc w:val="center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>***</w:t>
      </w:r>
    </w:p>
    <w:p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lang w:val="it-IT"/>
        </w:rPr>
      </w:pPr>
      <w:r>
        <w:rPr>
          <w:rFonts w:cs="Arial" w:ascii="Arial" w:hAnsi="Arial"/>
          <w:sz w:val="24"/>
          <w:lang w:val="it-IT"/>
        </w:rPr>
        <w:t>il prezzo unitario per singolo plico offerto per il servizio integrato oggetto di affidamento deriva dall’applicazione dei seguenti prezzi unitari offerti per le diverse tipologie di servizio:</w:t>
      </w:r>
      <w:bookmarkStart w:id="0" w:name="_GoBack"/>
      <w:bookmarkEnd w:id="0"/>
    </w:p>
    <w:p>
      <w:pPr>
        <w:pStyle w:val="ListParagraph"/>
        <w:numPr>
          <w:ilvl w:val="0"/>
          <w:numId w:val="4"/>
        </w:numPr>
        <w:rPr>
          <w:highlight w:val="none"/>
          <w:shd w:fill="auto" w:val="clear"/>
        </w:rPr>
      </w:pPr>
      <w:r>
        <w:rPr>
          <w:rFonts w:cs="Arial" w:ascii="Arial" w:hAnsi="Arial"/>
          <w:sz w:val="24"/>
          <w:shd w:fill="auto" w:val="clear"/>
          <w:lang w:val="it-IT"/>
        </w:rPr>
        <w:t xml:space="preserve">prezzo unitario offerto per singolo plico per il </w:t>
      </w:r>
      <w:r>
        <w:rPr>
          <w:rFonts w:cs="Arial" w:ascii="Arial" w:hAnsi="Arial"/>
          <w:sz w:val="24"/>
          <w:u w:val="single"/>
          <w:shd w:fill="auto" w:val="clear"/>
          <w:lang w:val="it-IT"/>
        </w:rPr>
        <w:t>servizio di recapito</w:t>
      </w:r>
      <w:r>
        <w:rPr>
          <w:rFonts w:cs="Arial" w:ascii="Arial" w:hAnsi="Arial"/>
          <w:sz w:val="24"/>
          <w:shd w:fill="auto" w:val="clear"/>
          <w:lang w:val="it-IT"/>
        </w:rPr>
        <w:t xml:space="preserve"> (importo a base gara pari a € 8,95, IVA esclusa): € </w:t>
      </w:r>
      <w:r>
        <w:rPr>
          <w:rFonts w:cs="Arial" w:ascii="Arial" w:hAnsi="Arial"/>
          <w:sz w:val="24"/>
          <w:u w:val="single"/>
          <w:shd w:fill="auto" w:val="clear"/>
          <w:lang w:val="it-IT"/>
        </w:rPr>
        <w:t>___________</w:t>
      </w:r>
      <w:r>
        <w:rPr>
          <w:rFonts w:cs="Arial" w:ascii="Arial" w:hAnsi="Arial"/>
          <w:sz w:val="24"/>
          <w:shd w:fill="auto" w:val="clear"/>
          <w:lang w:val="it-IT"/>
        </w:rPr>
        <w:t xml:space="preserve">, IVA </w:t>
      </w:r>
      <w:r>
        <w:rPr>
          <w:rFonts w:cs="Arial" w:ascii="Arial" w:hAnsi="Arial"/>
          <w:sz w:val="24"/>
          <w:shd w:fill="auto" w:val="clear"/>
          <w:lang w:val="it-IT"/>
        </w:rPr>
        <w:t>esclusa</w:t>
      </w:r>
      <w:r>
        <w:rPr>
          <w:rFonts w:cs="Arial" w:ascii="Arial" w:hAnsi="Arial"/>
          <w:sz w:val="24"/>
          <w:shd w:fill="auto" w:val="clear"/>
          <w:lang w:val="it-IT"/>
        </w:rPr>
        <w:t>;</w:t>
      </w:r>
    </w:p>
    <w:p>
      <w:pPr>
        <w:pStyle w:val="ListParagraph"/>
        <w:numPr>
          <w:ilvl w:val="0"/>
          <w:numId w:val="4"/>
        </w:numPr>
        <w:rPr>
          <w:highlight w:val="none"/>
          <w:shd w:fill="auto" w:val="clear"/>
        </w:rPr>
      </w:pPr>
      <w:r>
        <w:rPr>
          <w:rFonts w:cs="Arial" w:ascii="Arial" w:hAnsi="Arial"/>
          <w:sz w:val="24"/>
          <w:shd w:fill="auto" w:val="clear"/>
          <w:lang w:val="it-IT"/>
        </w:rPr>
        <w:t xml:space="preserve">prezzo unitario offerto per singolo plico per </w:t>
      </w:r>
      <w:r>
        <w:rPr>
          <w:rFonts w:cs="Arial" w:ascii="Arial" w:hAnsi="Arial"/>
          <w:sz w:val="24"/>
          <w:u w:val="single"/>
          <w:shd w:fill="auto" w:val="clear"/>
          <w:lang w:val="it-IT"/>
        </w:rPr>
        <w:t>i servizi “a monte”</w:t>
      </w:r>
      <w:r>
        <w:rPr>
          <w:rFonts w:cs="Arial" w:ascii="Arial" w:hAnsi="Arial"/>
          <w:sz w:val="24"/>
          <w:shd w:fill="auto" w:val="clear"/>
          <w:lang w:val="it-IT"/>
        </w:rPr>
        <w:t xml:space="preserve"> (importo a base di gara pari a € 0,45, IVA esclusa): € </w:t>
      </w:r>
      <w:r>
        <w:rPr>
          <w:rFonts w:cs="Arial" w:ascii="Arial" w:hAnsi="Arial"/>
          <w:sz w:val="24"/>
          <w:u w:val="single"/>
          <w:shd w:fill="auto" w:val="clear"/>
          <w:lang w:val="it-IT"/>
        </w:rPr>
        <w:t>___________</w:t>
      </w:r>
      <w:r>
        <w:rPr>
          <w:rFonts w:cs="Arial" w:ascii="Arial" w:hAnsi="Arial"/>
          <w:sz w:val="24"/>
          <w:shd w:fill="auto" w:val="clear"/>
          <w:lang w:val="it-IT"/>
        </w:rPr>
        <w:t>, IVA esclusa;</w:t>
      </w:r>
    </w:p>
    <w:p>
      <w:pPr>
        <w:pStyle w:val="ListParagraph"/>
        <w:numPr>
          <w:ilvl w:val="0"/>
          <w:numId w:val="4"/>
        </w:numPr>
        <w:rPr>
          <w:highlight w:val="none"/>
          <w:shd w:fill="auto" w:val="clear"/>
        </w:rPr>
      </w:pPr>
      <w:r>
        <w:rPr>
          <w:rFonts w:cs="Arial" w:ascii="Arial" w:hAnsi="Arial"/>
          <w:sz w:val="24"/>
          <w:shd w:fill="auto" w:val="clear"/>
          <w:lang w:val="it-IT"/>
        </w:rPr>
        <w:t xml:space="preserve">prezzo unitario offerto per singolo plico </w:t>
      </w:r>
      <w:r>
        <w:rPr>
          <w:rFonts w:cs="Arial" w:ascii="Arial" w:hAnsi="Arial"/>
          <w:sz w:val="24"/>
          <w:u w:val="single"/>
          <w:shd w:fill="auto" w:val="clear"/>
          <w:lang w:val="it-IT"/>
        </w:rPr>
        <w:t>per i servizi “a valle”</w:t>
      </w:r>
      <w:r>
        <w:rPr>
          <w:rFonts w:cs="Arial" w:ascii="Arial" w:hAnsi="Arial"/>
          <w:sz w:val="24"/>
          <w:shd w:fill="auto" w:val="clear"/>
          <w:lang w:val="it-IT"/>
        </w:rPr>
        <w:t xml:space="preserve"> (importo a base di gara pari a € 1,10, IVA esclusa): € </w:t>
      </w:r>
      <w:r>
        <w:rPr>
          <w:rFonts w:cs="Arial" w:ascii="Arial" w:hAnsi="Arial"/>
          <w:sz w:val="24"/>
          <w:u w:val="single"/>
          <w:shd w:fill="auto" w:val="clear"/>
          <w:lang w:val="it-IT"/>
        </w:rPr>
        <w:t>___________</w:t>
      </w:r>
      <w:r>
        <w:rPr>
          <w:rFonts w:cs="Arial" w:ascii="Arial" w:hAnsi="Arial"/>
          <w:sz w:val="24"/>
          <w:shd w:fill="auto" w:val="clear"/>
          <w:lang w:val="it-IT"/>
        </w:rPr>
        <w:t>, IVA esclusa;</w:t>
      </w:r>
    </w:p>
    <w:p>
      <w:pPr>
        <w:pStyle w:val="Normal"/>
        <w:jc w:val="center"/>
        <w:rPr>
          <w:rFonts w:ascii="Arial" w:hAnsi="Arial" w:cs="Arial"/>
          <w:sz w:val="24"/>
          <w:highlight w:val="none"/>
          <w:shd w:fill="auto" w:val="clear"/>
        </w:rPr>
      </w:pPr>
      <w:r>
        <w:rPr>
          <w:rFonts w:cs="Arial" w:ascii="Arial" w:hAnsi="Arial"/>
          <w:sz w:val="24"/>
          <w:shd w:fill="auto" w:val="clear"/>
        </w:rPr>
      </w:r>
    </w:p>
    <w:p>
      <w:pPr>
        <w:pStyle w:val="Normal"/>
        <w:jc w:val="center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  <w:t>***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1" w:leader="none"/>
        </w:tabs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 xml:space="preserve">con riferimento a quanto stabilito dall’art. 95, c. 10 del D.lgs. n. 50/2016, i </w:t>
      </w:r>
      <w:r>
        <w:rPr>
          <w:rFonts w:cs="Arial" w:ascii="Arial" w:hAnsi="Arial"/>
          <w:i/>
          <w:sz w:val="24"/>
          <w:szCs w:val="24"/>
          <w:lang w:val="it-IT"/>
        </w:rPr>
        <w:t>costi relativi alla sicurezza</w:t>
      </w:r>
      <w:r>
        <w:rPr>
          <w:rFonts w:cs="Arial" w:ascii="Arial" w:hAnsi="Arial"/>
          <w:sz w:val="24"/>
          <w:szCs w:val="24"/>
          <w:lang w:val="it-IT"/>
        </w:rPr>
        <w:t xml:space="preserve">, occorrenti ai fini della corretta e puntuale gestione delle attività oggetto di affidamento, per </w:t>
      </w:r>
      <w:r>
        <w:rPr>
          <w:rFonts w:cs="Arial" w:ascii="Arial" w:hAnsi="Arial"/>
          <w:sz w:val="24"/>
          <w:szCs w:val="24"/>
          <w:u w:val="single"/>
          <w:lang w:val="it-IT"/>
        </w:rPr>
        <w:t>l’intera durata contrattuale</w:t>
      </w:r>
      <w:r>
        <w:rPr>
          <w:rFonts w:cs="Arial" w:ascii="Arial" w:hAnsi="Arial"/>
          <w:sz w:val="24"/>
          <w:szCs w:val="24"/>
          <w:lang w:val="it-IT"/>
        </w:rPr>
        <w:t>, sono pari ad € _______________,____  (euro  ______________________________ __________________ / _____);</w:t>
      </w:r>
    </w:p>
    <w:p>
      <w:pPr>
        <w:pStyle w:val="ListParagraph"/>
        <w:ind w:left="714" w:hanging="166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1" w:leader="none"/>
        </w:tabs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 xml:space="preserve">con riferimento a quanto stabilito dall’art. 95, c. 10 del D.lgs. n. 50/2016, i </w:t>
      </w:r>
      <w:r>
        <w:rPr>
          <w:rFonts w:cs="Arial" w:ascii="Arial" w:hAnsi="Arial"/>
          <w:i/>
          <w:sz w:val="24"/>
          <w:szCs w:val="24"/>
          <w:lang w:val="it-IT"/>
        </w:rPr>
        <w:t>propri</w:t>
      </w:r>
      <w:r>
        <w:rPr>
          <w:rFonts w:cs="Arial" w:ascii="Arial" w:hAnsi="Arial"/>
          <w:sz w:val="24"/>
          <w:szCs w:val="24"/>
          <w:lang w:val="it-IT"/>
        </w:rPr>
        <w:t xml:space="preserve"> </w:t>
      </w:r>
      <w:r>
        <w:rPr>
          <w:rFonts w:cs="Arial" w:ascii="Arial" w:hAnsi="Arial"/>
          <w:i/>
          <w:sz w:val="24"/>
          <w:szCs w:val="24"/>
          <w:lang w:val="it-IT"/>
        </w:rPr>
        <w:t>costi della manodopera</w:t>
      </w:r>
      <w:r>
        <w:rPr>
          <w:rFonts w:cs="Arial" w:ascii="Arial" w:hAnsi="Arial"/>
          <w:sz w:val="24"/>
          <w:szCs w:val="24"/>
          <w:lang w:val="it-IT"/>
        </w:rPr>
        <w:t xml:space="preserve">, occorrenti ai fini della corretta e puntuale gestione delle attività oggetto di affidamento, per </w:t>
      </w:r>
      <w:r>
        <w:rPr>
          <w:rFonts w:cs="Arial" w:ascii="Arial" w:hAnsi="Arial"/>
          <w:sz w:val="24"/>
          <w:szCs w:val="24"/>
          <w:u w:val="single"/>
          <w:lang w:val="it-IT"/>
        </w:rPr>
        <w:t>l’intera durata contrattuale</w:t>
      </w:r>
      <w:r>
        <w:rPr>
          <w:rFonts w:cs="Arial" w:ascii="Arial" w:hAnsi="Arial"/>
          <w:sz w:val="24"/>
          <w:szCs w:val="24"/>
          <w:lang w:val="it-IT"/>
        </w:rPr>
        <w:t>, sono pari ad € _______________,____  (euro  ______________________________ __________________ / _____);</w:t>
      </w:r>
    </w:p>
    <w:p>
      <w:pPr>
        <w:pStyle w:val="Normal"/>
        <w:tabs>
          <w:tab w:val="clear" w:pos="720"/>
          <w:tab w:val="left" w:pos="2186" w:leader="none"/>
        </w:tabs>
        <w:spacing w:before="38" w:after="200"/>
        <w:ind w:left="212" w:right="51" w:hanging="0"/>
        <w:jc w:val="center"/>
        <w:rPr>
          <w:rFonts w:ascii="Arial" w:hAnsi="Arial" w:cs="Arial"/>
          <w:b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tabs>
          <w:tab w:val="clear" w:pos="720"/>
          <w:tab w:val="left" w:pos="2186" w:leader="none"/>
        </w:tabs>
        <w:spacing w:before="38" w:after="200"/>
        <w:ind w:left="212" w:right="51" w:hanging="0"/>
        <w:jc w:val="center"/>
        <w:rPr>
          <w:rFonts w:ascii="Arial" w:hAnsi="Arial" w:cs="Arial"/>
          <w:b/>
          <w:b/>
          <w:sz w:val="24"/>
        </w:rPr>
      </w:pPr>
      <w:r>
        <w:rPr>
          <w:rFonts w:cs="Arial" w:ascii="Arial" w:hAnsi="Arial"/>
          <w:b/>
          <w:sz w:val="24"/>
        </w:rPr>
        <w:t>DICHIARA INOLTRE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1" w:leader="none"/>
        </w:tabs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di aver verificato l’eseguibilità dei servizi e delle prestazioni conformemente agli elaborati a base di gara e di accettare tutte le condizioni in essi previste e di ritenere il prezzo offerto totalmente remunerativo;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1" w:leader="none"/>
        </w:tabs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di accettare tutte le condizioni specificate in tutti gli atti di gara e di impegnarsi ad adempiere a tutte le obbligazioni previste negli stessi;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1" w:leader="none"/>
        </w:tabs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che la presente offerta è irrevocabile ed impegnativa sino al 180° (centottantesimo) giorno successivo al termine ultimo per la presentazione della stessa;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1" w:leader="none"/>
        </w:tabs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che la presente offerta non vincolerà in alcun modo l’Amministrazione aggiudicatrice;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1" w:leader="none"/>
        </w:tabs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di aver preso visione e di accettare incondizionatamente le clausole e condizioni riportate negli atti di gara e, comunque, di aver preso cognizione dei luoghi e di tutte le circostanze generali e speciali che possono interessare l’esecuzione di tutte le prestazioni oggetto del contratto e che di tali circostanze ha tenuto conto nella determinazione dell’offerta;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1" w:leader="none"/>
        </w:tabs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di non eccepire, durante l’esecuzione del contratto, la mancata conoscenza di condizioni o la sopravvenienza di elementi non valutati o non considerati, salvo che tali elementi si configurino come cause di forza maggiore contemplate dal codice civile e non escluse da altre norme di legge e/o dagli atti di gara;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1" w:leader="none"/>
        </w:tabs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di essere edotto che i servizi oggetto di affidamento risultano interamente remunerati attraverso la riscossione dei corrispettivi del servizio nell’importo risultante dall’offerta avanz</w:t>
      </w:r>
      <w:r>
        <w:rPr>
          <w:rFonts w:eastAsia="Calibri" w:cs="Arial" w:ascii="Arial" w:hAnsi="Arial"/>
          <w:color w:val="auto"/>
          <w:kern w:val="0"/>
          <w:sz w:val="24"/>
          <w:szCs w:val="24"/>
          <w:lang w:val="it-IT" w:eastAsia="en-US" w:bidi="ar-SA"/>
        </w:rPr>
        <w:t xml:space="preserve">ata: </w:t>
      </w:r>
      <w:r>
        <w:rPr>
          <w:rFonts w:eastAsia="Calibri" w:cs="Arial" w:ascii="Arial" w:hAnsi="Arial"/>
          <w:color w:val="000000"/>
          <w:kern w:val="0"/>
          <w:sz w:val="24"/>
          <w:szCs w:val="24"/>
          <w:shd w:fill="auto" w:val="clear"/>
          <w:lang w:val="it-IT" w:eastAsia="en-US" w:bidi="ar-SA"/>
        </w:rPr>
        <w:t>il corrispettivo contrattuale risultante dall’aggiudicazione deve intendersi comprensivo di tutti gli oneri e le spese necessarie per l’esecuzione del servizio e che il corrispettivo stesso è remunerativo di tutte le prestazioni oggetto dell’affidamento, nonché di tutte le prestazioni e le attività che risulteranno necessarie per l’erogazione del servizio, ivi comprese eventuali attivazioni di canali o strumenti dovuti per i servizi finanziari necessari – su autorizzazione della Provincia di Cremona - al fine di rendicontare i pagamenti (ricordando che per i pagamenti effettuati tramite PagoPA, la Provincia si avvale della piattaforma My- Pay di Regione Lombardia.)</w:t>
      </w:r>
      <w:r>
        <w:rPr>
          <w:rFonts w:eastAsia="Calibri" w:cs="Arial" w:ascii="Arial" w:hAnsi="Arial"/>
          <w:color w:val="auto"/>
          <w:kern w:val="0"/>
          <w:sz w:val="24"/>
          <w:szCs w:val="24"/>
          <w:lang w:val="it-IT" w:eastAsia="en-US" w:bidi="ar-SA"/>
        </w:rPr>
        <w:t>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1" w:leader="none"/>
        </w:tabs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che il prezzo offerto è omnicomprensivo di quanto richiesto negli atti di gara;</w:t>
      </w:r>
    </w:p>
    <w:p>
      <w:pPr>
        <w:pStyle w:val="ListParagraph"/>
        <w:numPr>
          <w:ilvl w:val="0"/>
          <w:numId w:val="2"/>
        </w:numPr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che la PEC cui inviare tutte le comunicazioni è la seguente: _____________________;</w:t>
      </w:r>
    </w:p>
    <w:p>
      <w:pPr>
        <w:pStyle w:val="ListParagraph"/>
        <w:spacing w:lineRule="auto" w:line="252" w:before="26" w:after="0"/>
        <w:ind w:left="640" w:right="152" w:hanging="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</w:r>
    </w:p>
    <w:p>
      <w:pPr>
        <w:pStyle w:val="ListParagraph"/>
        <w:spacing w:lineRule="auto" w:line="252" w:before="26" w:after="0"/>
        <w:ind w:left="640" w:right="152" w:hanging="0"/>
        <w:jc w:val="center"/>
        <w:rPr>
          <w:rFonts w:ascii="Arial" w:hAnsi="Arial" w:cs="Arial"/>
          <w:b/>
          <w:b/>
          <w:sz w:val="24"/>
          <w:szCs w:val="24"/>
          <w:lang w:val="it-IT"/>
        </w:rPr>
      </w:pPr>
      <w:r>
        <w:rPr>
          <w:rFonts w:cs="Arial" w:ascii="Arial" w:hAnsi="Arial"/>
          <w:b/>
          <w:sz w:val="24"/>
          <w:szCs w:val="24"/>
          <w:lang w:val="it-IT"/>
        </w:rPr>
        <w:t>PRENDE ESPRESSAMENTE ATTO CHE</w:t>
      </w:r>
    </w:p>
    <w:p>
      <w:pPr>
        <w:pStyle w:val="ListParagraph"/>
        <w:spacing w:lineRule="auto" w:line="252" w:before="26" w:after="0"/>
        <w:ind w:left="640" w:right="152" w:hanging="0"/>
        <w:jc w:val="center"/>
        <w:rPr>
          <w:rFonts w:ascii="Arial" w:hAnsi="Arial" w:cs="Arial"/>
          <w:b/>
          <w:b/>
          <w:sz w:val="24"/>
          <w:szCs w:val="24"/>
          <w:lang w:val="it-IT"/>
        </w:rPr>
      </w:pPr>
      <w:r>
        <w:rPr>
          <w:rFonts w:cs="Arial" w:ascii="Arial" w:hAnsi="Arial"/>
          <w:b/>
          <w:sz w:val="24"/>
          <w:szCs w:val="24"/>
          <w:lang w:val="it-IT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41" w:leader="none"/>
        </w:tabs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i termini stabiliti nel Disciplinare e nello schema di contratto sono da considerarsi a tutti gli effetti termini essenziali ai sensi e per gli effetti dell’articolo 1457 cod. civ.;</w:t>
      </w:r>
    </w:p>
    <w:p>
      <w:pPr>
        <w:pStyle w:val="ListParagraph"/>
        <w:numPr>
          <w:ilvl w:val="0"/>
          <w:numId w:val="2"/>
        </w:numPr>
        <w:spacing w:lineRule="auto" w:line="252" w:before="26" w:after="0"/>
        <w:ind w:left="640" w:right="152" w:hanging="36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  <w:t>tutti gli atti di gara, inclusi l’offerta tecnica ed economica del concorrente, costituiranno parte integrante e sostanziale del Contratto che verrà stipulato con l’Amministrazione.</w:t>
      </w:r>
    </w:p>
    <w:p>
      <w:pPr>
        <w:pStyle w:val="Corpodeltesto"/>
        <w:spacing w:before="6" w:after="0"/>
        <w:rPr>
          <w:rFonts w:ascii="Arial" w:hAnsi="Arial" w:cs="Arial"/>
          <w:sz w:val="24"/>
          <w:szCs w:val="24"/>
          <w:lang w:val="it-IT"/>
        </w:rPr>
      </w:pPr>
      <w:r>
        <w:rPr>
          <w:rFonts w:cs="Arial" w:ascii="Arial" w:hAnsi="Arial"/>
          <w:sz w:val="24"/>
          <w:szCs w:val="24"/>
          <w:lang w:val="it-IT"/>
        </w:rPr>
      </w:r>
    </w:p>
    <w:tbl>
      <w:tblPr>
        <w:tblStyle w:val="TableNormal1"/>
        <w:tblW w:w="9232" w:type="dxa"/>
        <w:jc w:val="left"/>
        <w:tblInd w:w="4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762"/>
        <w:gridCol w:w="1739"/>
        <w:gridCol w:w="3731"/>
      </w:tblGrid>
      <w:tr>
        <w:trPr>
          <w:trHeight w:val="700" w:hRule="exact"/>
        </w:trPr>
        <w:tc>
          <w:tcPr>
            <w:tcW w:w="3762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lineRule="auto" w:line="240" w:before="47" w:after="0"/>
              <w:ind w:left="756" w:right="1238" w:hanging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  <w:lang w:val="en-US"/>
              </w:rPr>
              <w:t>(Luogo e data)</w:t>
            </w:r>
          </w:p>
        </w:tc>
        <w:tc>
          <w:tcPr>
            <w:tcW w:w="1739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cs="Arial" w:ascii="Arial" w:hAnsi="Arial"/>
                <w:sz w:val="24"/>
                <w:lang w:val="en-US"/>
              </w:rPr>
            </w:r>
          </w:p>
        </w:tc>
        <w:tc>
          <w:tcPr>
            <w:tcW w:w="3731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uppressAutoHyphens w:val="true"/>
              <w:spacing w:lineRule="auto" w:line="240" w:before="47" w:after="0"/>
              <w:ind w:left="1178" w:right="0" w:hanging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  <w:lang w:val="en-US"/>
              </w:rPr>
              <w:t>(firma)</w:t>
            </w:r>
          </w:p>
        </w:tc>
      </w:tr>
    </w:tbl>
    <w:p>
      <w:pPr>
        <w:pStyle w:val="Corpodeltesto"/>
        <w:spacing w:before="1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 w:before="60" w:after="200"/>
        <w:ind w:left="212" w:right="51" w:hanging="0"/>
        <w:rPr>
          <w:rFonts w:ascii="Arial" w:hAnsi="Arial" w:cs="Arial"/>
          <w:i/>
          <w:i/>
          <w:sz w:val="24"/>
        </w:rPr>
      </w:pPr>
      <w:r>
        <w:rPr>
          <w:rFonts w:cs="Arial" w:ascii="Arial" w:hAnsi="Arial"/>
          <w:i/>
          <w:sz w:val="24"/>
        </w:rPr>
        <w:t>NB: In caso di discordanza tra il numero espresso in cifre e quello in lettere sarà considerato valido quello più vantaggioso per l’amministrazione.</w:t>
      </w:r>
    </w:p>
    <w:p>
      <w:pPr>
        <w:pStyle w:val="Normal"/>
        <w:spacing w:before="0" w:after="200"/>
        <w:rPr/>
      </w:pPr>
      <w:r>
        <w:rPr/>
      </w:r>
    </w:p>
    <w:p>
      <w:pPr>
        <w:pStyle w:val="Normal"/>
        <w:spacing w:before="0" w:after="200"/>
        <w:rPr/>
      </w:pPr>
      <w:r>
        <w:rPr/>
      </w:r>
    </w:p>
    <w:p>
      <w:pPr>
        <w:pStyle w:val="Normal"/>
        <w:tabs>
          <w:tab w:val="clear" w:pos="720"/>
          <w:tab w:val="center" w:pos="7371" w:leader="none"/>
        </w:tabs>
        <w:bidi w:val="0"/>
        <w:spacing w:lineRule="auto" w:line="240" w:before="0" w:after="0"/>
        <w:ind w:left="360" w:right="0" w:hanging="0"/>
        <w:jc w:val="center"/>
        <w:rPr>
          <w:rFonts w:ascii="Arial" w:hAnsi="Arial"/>
          <w:b/>
          <w:b/>
          <w:bCs/>
          <w:i w:val="false"/>
          <w:i w:val="false"/>
          <w:iCs w:val="false"/>
          <w:sz w:val="22"/>
          <w:szCs w:val="22"/>
        </w:rPr>
      </w:pPr>
      <w:bookmarkStart w:id="1" w:name="__DdeLink__4807_1540393091"/>
      <w:r>
        <w:rPr>
          <w:rFonts w:cs="Open Sans" w:ascii="Open Sans" w:hAnsi="Open Sans"/>
          <w:b/>
          <w:bCs/>
          <w:i w:val="false"/>
          <w:iCs w:val="false"/>
          <w:caps w:val="false"/>
          <w:smallCaps w:val="false"/>
          <w:sz w:val="21"/>
          <w:szCs w:val="21"/>
          <w:u w:val="single"/>
        </w:rPr>
        <w:t xml:space="preserve">DOCUMENTO DA FIRMARE </w:t>
      </w:r>
      <w:r>
        <w:rPr>
          <w:rFonts w:eastAsia="Times New Roman" w:cs="Open Sans" w:ascii="Open Sans" w:hAnsi="Open Sans"/>
          <w:b/>
          <w:bCs/>
          <w:i w:val="false"/>
          <w:iCs w:val="false"/>
          <w:caps w:val="false"/>
          <w:smallCaps w:val="false"/>
          <w:color w:val="auto"/>
          <w:sz w:val="21"/>
          <w:szCs w:val="21"/>
          <w:u w:val="single"/>
          <w:lang w:val="it-IT" w:eastAsia="zh-CN" w:bidi="ar-SA"/>
        </w:rPr>
        <w:t xml:space="preserve">DIGITALMENTE </w:t>
      </w:r>
      <w:r>
        <w:rPr>
          <w:rFonts w:cs="Open Sans" w:ascii="Open Sans" w:hAnsi="Open Sans"/>
          <w:b/>
          <w:bCs/>
          <w:i w:val="false"/>
          <w:iCs w:val="false"/>
          <w:caps w:val="false"/>
          <w:smallCaps w:val="false"/>
          <w:sz w:val="21"/>
          <w:szCs w:val="21"/>
          <w:u w:val="single"/>
        </w:rPr>
        <w:t>E DA C</w:t>
      </w:r>
      <w:r>
        <w:rPr>
          <w:rFonts w:eastAsia="Times New Roman" w:cs="Open Sans" w:ascii="Open Sans" w:hAnsi="Open Sans"/>
          <w:b/>
          <w:bCs/>
          <w:i w:val="false"/>
          <w:iCs w:val="false"/>
          <w:caps w:val="false"/>
          <w:smallCaps w:val="false"/>
          <w:color w:val="auto"/>
          <w:sz w:val="21"/>
          <w:szCs w:val="21"/>
          <w:u w:val="single"/>
          <w:lang w:val="it-IT" w:eastAsia="zh-CN" w:bidi="ar-SA"/>
        </w:rPr>
        <w:t>ARICARE NELLA PIATTAFORMA  REGIONALE ARIA-SINTEL</w:t>
      </w:r>
      <w:bookmarkEnd w:id="1"/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Book Antiqua">
    <w:charset w:val="00"/>
    <w:family w:val="roman"/>
    <w:pitch w:val="variable"/>
  </w:font>
  <w:font w:name="Calibri Light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 Sans">
    <w:charset w:val="00"/>
    <w:family w:val="roman"/>
    <w:pitch w:val="variable"/>
  </w:font>
  <w:font w:name="Arial">
    <w:charset w:val="00"/>
    <w:family w:val="roman"/>
    <w:pitch w:val="variable"/>
  </w:font>
  <w:font w:name="Lucida Sans Unicode">
    <w:charset w:val="01"/>
    <w:family w:val="swiss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"/>
      <w:lvlJc w:val="left"/>
      <w:pPr>
        <w:tabs>
          <w:tab w:val="num" w:pos="0"/>
        </w:tabs>
        <w:ind w:left="378" w:hanging="167"/>
      </w:pPr>
      <w:rPr>
        <w:rFonts w:ascii="Symbol" w:hAnsi="Symbol" w:cs="Symbol" w:hint="default"/>
        <w:sz w:val="24"/>
        <w:b/>
        <w:szCs w:val="20"/>
        <w:w w:val="99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42" w:hanging="16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05" w:hanging="16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67" w:hanging="16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0" w:hanging="16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93" w:hanging="16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55" w:hanging="16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118" w:hanging="16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081" w:hanging="167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640" w:hanging="361"/>
      </w:pPr>
      <w:rPr>
        <w:rFonts w:ascii="Lucida Sans Unicode" w:hAnsi="Lucida Sans Unicode" w:cs="Lucida Sans Unicode" w:hint="default"/>
        <w:sz w:val="24"/>
        <w:szCs w:val="22"/>
        <w:w w:val="105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76" w:hanging="36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13" w:hanging="36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9" w:hanging="36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86" w:hanging="36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3" w:hanging="36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259" w:hanging="36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196" w:hanging="36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133" w:hanging="361"/>
      </w:pPr>
      <w:rPr>
        <w:rFonts w:ascii="Symbol" w:hAnsi="Symbol" w:cs="Symbol" w:hint="default"/>
      </w:rPr>
    </w:lvl>
  </w:abstractNum>
  <w:abstractNum w:abstractNumId="3"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GB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1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518d8"/>
    <w:pPr>
      <w:widowControl/>
      <w:suppressAutoHyphens w:val="true"/>
      <w:bidi w:val="0"/>
      <w:spacing w:lineRule="auto" w:line="240" w:before="0" w:after="200"/>
      <w:jc w:val="both"/>
    </w:pPr>
    <w:rPr>
      <w:rFonts w:ascii="Book Antiqua" w:hAnsi="Book Antiqua" w:eastAsia="Times New Roman" w:cs="Times New Roman"/>
      <w:color w:val="auto"/>
      <w:kern w:val="0"/>
      <w:sz w:val="22"/>
      <w:szCs w:val="24"/>
      <w:lang w:val="it-IT" w:eastAsia="en-US" w:bidi="ar-SA"/>
    </w:rPr>
  </w:style>
  <w:style w:type="paragraph" w:styleId="Titolo1">
    <w:name w:val="Heading 1"/>
    <w:basedOn w:val="Normal"/>
    <w:next w:val="Normal"/>
    <w:link w:val="Heading1Char"/>
    <w:uiPriority w:val="9"/>
    <w:qFormat/>
    <w:rsid w:val="00ea7b96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Titolo3">
    <w:name w:val="Heading 3"/>
    <w:basedOn w:val="Normal"/>
    <w:link w:val="Heading3Char"/>
    <w:uiPriority w:val="1"/>
    <w:qFormat/>
    <w:rsid w:val="007518d8"/>
    <w:pPr>
      <w:widowControl w:val="false"/>
      <w:spacing w:lineRule="exact" w:line="243" w:before="0" w:after="0"/>
      <w:ind w:left="212" w:hanging="0"/>
      <w:outlineLvl w:val="2"/>
    </w:pPr>
    <w:rPr>
      <w:rFonts w:ascii="Calibri" w:hAnsi="Calibri" w:eastAsia="Calibri" w:cs="Calibri"/>
      <w:b/>
      <w:bCs/>
      <w:i/>
      <w:sz w:val="20"/>
      <w:szCs w:val="20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3Char" w:customStyle="1">
    <w:name w:val="Heading 3 Char"/>
    <w:basedOn w:val="DefaultParagraphFont"/>
    <w:uiPriority w:val="1"/>
    <w:qFormat/>
    <w:rsid w:val="007518d8"/>
    <w:rPr>
      <w:rFonts w:ascii="Calibri" w:hAnsi="Calibri" w:eastAsia="Calibri" w:cs="Calibri"/>
      <w:b/>
      <w:bCs/>
      <w:i/>
      <w:sz w:val="20"/>
      <w:szCs w:val="20"/>
      <w:lang w:val="en-US"/>
    </w:rPr>
  </w:style>
  <w:style w:type="character" w:styleId="Heading1Char" w:customStyle="1">
    <w:name w:val="Heading 1 Char"/>
    <w:basedOn w:val="DefaultParagraphFont"/>
    <w:uiPriority w:val="9"/>
    <w:qFormat/>
    <w:rsid w:val="00ea7b96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  <w:lang w:val="it-IT"/>
    </w:rPr>
  </w:style>
  <w:style w:type="character" w:styleId="Annotationreference">
    <w:name w:val="annotation reference"/>
    <w:basedOn w:val="DefaultParagraphFont"/>
    <w:uiPriority w:val="99"/>
    <w:unhideWhenUsed/>
    <w:qFormat/>
    <w:rsid w:val="00b94390"/>
    <w:rPr>
      <w:sz w:val="16"/>
      <w:szCs w:val="16"/>
    </w:rPr>
  </w:style>
  <w:style w:type="character" w:styleId="CommentTextChar" w:customStyle="1">
    <w:name w:val="Comment Text Char"/>
    <w:basedOn w:val="DefaultParagraphFont"/>
    <w:uiPriority w:val="99"/>
    <w:semiHidden/>
    <w:qFormat/>
    <w:rsid w:val="00b94390"/>
    <w:rPr>
      <w:sz w:val="20"/>
      <w:szCs w:val="20"/>
      <w:lang w:val="it-IT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b94390"/>
    <w:rPr>
      <w:rFonts w:ascii="Segoe UI" w:hAnsi="Segoe UI" w:eastAsia="Times New Roman" w:cs="Segoe UI"/>
      <w:sz w:val="18"/>
      <w:szCs w:val="18"/>
      <w:lang w:val="it-IT"/>
    </w:rPr>
  </w:style>
  <w:style w:type="character" w:styleId="CommentSubjectChar" w:customStyle="1">
    <w:name w:val="Comment Subject Char"/>
    <w:basedOn w:val="CommentTextChar"/>
    <w:uiPriority w:val="99"/>
    <w:semiHidden/>
    <w:qFormat/>
    <w:rsid w:val="00b94390"/>
    <w:rPr>
      <w:rFonts w:ascii="Book Antiqua" w:hAnsi="Book Antiqua" w:eastAsia="Times New Roman" w:cs="Times New Roman"/>
      <w:b/>
      <w:bCs/>
      <w:sz w:val="20"/>
      <w:szCs w:val="20"/>
      <w:lang w:val="it-IT"/>
    </w:rPr>
  </w:style>
  <w:style w:type="character" w:styleId="BodyTextChar" w:customStyle="1">
    <w:name w:val="Body Text Char"/>
    <w:basedOn w:val="DefaultParagraphFont"/>
    <w:uiPriority w:val="1"/>
    <w:qFormat/>
    <w:rsid w:val="00055ec8"/>
    <w:rPr>
      <w:rFonts w:ascii="Calibri" w:hAnsi="Calibri" w:eastAsia="Calibri" w:cs="Calibri"/>
      <w:sz w:val="20"/>
      <w:szCs w:val="20"/>
      <w:lang w:val="en-U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BodyTextChar"/>
    <w:uiPriority w:val="1"/>
    <w:qFormat/>
    <w:rsid w:val="00055ec8"/>
    <w:pPr>
      <w:widowControl w:val="false"/>
      <w:spacing w:before="0" w:after="0"/>
      <w:jc w:val="left"/>
    </w:pPr>
    <w:rPr>
      <w:rFonts w:ascii="Calibri" w:hAnsi="Calibri" w:eastAsia="Calibri" w:cs="Calibri"/>
      <w:sz w:val="20"/>
      <w:szCs w:val="20"/>
      <w:lang w:val="en-US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Usoboll1" w:customStyle="1">
    <w:name w:val="usoboll1"/>
    <w:basedOn w:val="Normal"/>
    <w:qFormat/>
    <w:rsid w:val="007518d8"/>
    <w:pPr>
      <w:spacing w:lineRule="exact" w:line="482" w:before="0" w:after="0"/>
    </w:pPr>
    <w:rPr>
      <w:rFonts w:ascii="Times New Roman" w:hAnsi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518d8"/>
    <w:pPr>
      <w:widowControl w:val="false"/>
      <w:spacing w:before="0" w:after="0"/>
      <w:ind w:left="378" w:hanging="166"/>
    </w:pPr>
    <w:rPr>
      <w:rFonts w:ascii="Calibri" w:hAnsi="Calibri" w:eastAsia="Calibri" w:cs="Calibri"/>
      <w:szCs w:val="22"/>
      <w:lang w:val="en-US"/>
    </w:rPr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rsid w:val="00b94390"/>
    <w:pPr>
      <w:spacing w:before="0" w:after="160"/>
      <w:jc w:val="left"/>
    </w:pPr>
    <w:rPr>
      <w:rFonts w:ascii="Calibri" w:hAnsi="Calibri" w:eastAsia="Calibri" w:cs="" w:asciiTheme="minorHAnsi" w:cstheme="minorBidi" w:eastAsiaTheme="minorHAnsi" w:hAnsiTheme="minorHAns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94390"/>
    <w:pPr>
      <w:spacing w:before="0" w:after="0"/>
    </w:pPr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b94390"/>
    <w:pPr>
      <w:spacing w:before="0" w:after="200"/>
      <w:jc w:val="both"/>
    </w:pPr>
    <w:rPr>
      <w:rFonts w:ascii="Book Antiqua" w:hAnsi="Book Antiqua" w:eastAsia="Times New Roman" w:cs="Times New Roman"/>
      <w:b/>
      <w:bCs/>
    </w:rPr>
  </w:style>
  <w:style w:type="paragraph" w:styleId="TableParagraph" w:customStyle="1">
    <w:name w:val="Table Paragraph"/>
    <w:basedOn w:val="Normal"/>
    <w:uiPriority w:val="1"/>
    <w:qFormat/>
    <w:rsid w:val="00055ec8"/>
    <w:pPr>
      <w:widowControl w:val="false"/>
      <w:spacing w:before="0" w:after="0"/>
      <w:ind w:left="756" w:right="555" w:hanging="0"/>
      <w:jc w:val="left"/>
    </w:pPr>
    <w:rPr>
      <w:rFonts w:ascii="Calibri" w:hAnsi="Calibri" w:eastAsia="Calibri" w:cs="Calibri"/>
      <w:szCs w:val="22"/>
      <w:lang w:val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ea7b96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Application>LibreOffice/7.4.2.3$Windows_X86_64 LibreOffice_project/382eef1f22670f7f4118c8c2dd222ec7ad009daf</Application>
  <AppVersion>15.0000</AppVersion>
  <Pages>3</Pages>
  <Words>843</Words>
  <Characters>4761</Characters>
  <CharactersWithSpaces>5641</CharactersWithSpaces>
  <Paragraphs>45</Paragraphs>
  <Company>Osborne Clarke LLP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2020-03-25T13:59:00Z</dcterms:created>
  <dc:creator>Angelo Maria Quintieri</dc:creator>
  <dc:description/>
  <dc:language>it-IT</dc:language>
  <cp:lastModifiedBy/>
  <cp:lastPrinted>2023-05-10T11:51:30Z</cp:lastPrinted>
  <dcterms:modified xsi:type="dcterms:W3CDTF">2023-06-20T13:47:54Z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